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7149E" w14:textId="196AB735" w:rsidR="00AB131B" w:rsidRPr="00AB131B" w:rsidRDefault="00AB131B" w:rsidP="00AB131B">
      <w:pPr>
        <w:jc w:val="center"/>
        <w:rPr>
          <w:rFonts w:ascii="Times New Roman" w:hAnsi="Times New Roman" w:cs="Times New Roman"/>
          <w:sz w:val="28"/>
          <w:szCs w:val="28"/>
        </w:rPr>
      </w:pPr>
      <w:r w:rsidRPr="00AB131B">
        <w:rPr>
          <w:rFonts w:ascii="Times New Roman" w:hAnsi="Times New Roman" w:cs="Times New Roman"/>
          <w:b/>
          <w:bCs/>
          <w:sz w:val="28"/>
          <w:szCs w:val="28"/>
        </w:rPr>
        <w:t>Обобщенная информация об исполнении (ненадлежащем исполнении) Уполномоченным по правам человека во Владимирской области и Уполномоченным по правам ребенка во Владимирской области обязанности представить сведения о доходах, расходах, об имуществе и обязательствах имущественного характера (без персональных данных, позволяющих идентифицировать соответствующее лицо, и без данных, позволяющих индивидуализировать имущество, принадлежащее соответствующему лицу) за период с 1 января 202</w:t>
      </w:r>
      <w:r w:rsidR="0053531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B131B">
        <w:rPr>
          <w:rFonts w:ascii="Times New Roman" w:hAnsi="Times New Roman" w:cs="Times New Roman"/>
          <w:b/>
          <w:bCs/>
          <w:sz w:val="28"/>
          <w:szCs w:val="28"/>
        </w:rPr>
        <w:t xml:space="preserve"> года по 31 декабря 202</w:t>
      </w:r>
      <w:r w:rsidR="002C635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B131B"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4D66AB37" w14:textId="77777777" w:rsidR="00AB131B" w:rsidRPr="00AB131B" w:rsidRDefault="00AB131B" w:rsidP="00AB13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31B">
        <w:rPr>
          <w:rFonts w:ascii="Times New Roman" w:hAnsi="Times New Roman" w:cs="Times New Roman"/>
          <w:sz w:val="28"/>
          <w:szCs w:val="28"/>
        </w:rPr>
        <w:t>Уполномоченный по правам человека во Владимирской области и Уполномоченный по правам ребенка во Владимирской области в соответствующие сроки представили сведения о своих доходах, расходах, об имуществе и обязательствах имущественного характера, своих супруги (супруга) и несовершеннолетних детей, также предоставлены сведения согласно части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доходам».</w:t>
      </w:r>
    </w:p>
    <w:p w14:paraId="7AA56F4B" w14:textId="6964D325" w:rsidR="00AB131B" w:rsidRPr="00AB131B" w:rsidRDefault="00AB131B" w:rsidP="00AB13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31B">
        <w:rPr>
          <w:rFonts w:ascii="Times New Roman" w:hAnsi="Times New Roman" w:cs="Times New Roman"/>
          <w:sz w:val="28"/>
          <w:szCs w:val="28"/>
        </w:rPr>
        <w:t>Согласно Указу Президента РФ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операции», в период проведения специальной военной операции и впредь до издания соответствующих нормативных правовых актов Российской Федерации, размещение в информационно-телекоммуникационной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законом от 25 декабря 2008 г.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14:paraId="739FAA37" w14:textId="2FAACD8C" w:rsidR="008D652C" w:rsidRPr="00AB131B" w:rsidRDefault="008D652C" w:rsidP="00AB13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652C" w:rsidRPr="00AB1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DA"/>
    <w:rsid w:val="00097071"/>
    <w:rsid w:val="00203A88"/>
    <w:rsid w:val="002C6353"/>
    <w:rsid w:val="005116DA"/>
    <w:rsid w:val="00535314"/>
    <w:rsid w:val="00776694"/>
    <w:rsid w:val="008D652C"/>
    <w:rsid w:val="00AB131B"/>
    <w:rsid w:val="00BD2059"/>
    <w:rsid w:val="00E2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C8FBF"/>
  <w15:chartTrackingRefBased/>
  <w15:docId w15:val="{7B6DC004-B42F-47AD-B7F9-947249E55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131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B1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Романова</dc:creator>
  <cp:keywords/>
  <dc:description/>
  <cp:lastModifiedBy>Людмила Романова</cp:lastModifiedBy>
  <cp:revision>5</cp:revision>
  <dcterms:created xsi:type="dcterms:W3CDTF">2024-05-02T05:54:00Z</dcterms:created>
  <dcterms:modified xsi:type="dcterms:W3CDTF">2025-05-21T10:49:00Z</dcterms:modified>
</cp:coreProperties>
</file>